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64108">
      <w:pPr>
        <w:suppressAutoHyphens/>
        <w:spacing w:after="0" w:line="240" w:lineRule="auto"/>
        <w:ind w:firstLine="851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5FB1A0D6">
      <w:pPr>
        <w:suppressAutoHyphens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Муниципальное  общеобразовательное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бюджетное учреждение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>«Средняя общеобразовательная школа с. Ямансаз»</w:t>
      </w:r>
    </w:p>
    <w:p w14:paraId="52D85892">
      <w:pPr>
        <w:keepNext/>
        <w:numPr>
          <w:ilvl w:val="3"/>
          <w:numId w:val="1"/>
        </w:numPr>
        <w:suppressAutoHyphens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sz w:val="28"/>
          <w:szCs w:val="20"/>
          <w:lang w:eastAsia="ar-SA"/>
        </w:rPr>
      </w:pPr>
    </w:p>
    <w:p w14:paraId="7E3D6280">
      <w:pPr>
        <w:keepNext/>
        <w:numPr>
          <w:ilvl w:val="3"/>
          <w:numId w:val="1"/>
        </w:numPr>
        <w:suppressAutoHyphens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sz w:val="28"/>
          <w:szCs w:val="20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ar-SA"/>
        </w:rPr>
        <w:t>ПРИКАЗ</w:t>
      </w:r>
    </w:p>
    <w:p w14:paraId="321FBF05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39C7FB20">
      <w:pPr>
        <w:suppressAutoHyphens/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  <w:lang w:val="ru-RU"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11.0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>9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.2024                                                                                       №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110/1</w:t>
      </w:r>
    </w:p>
    <w:p w14:paraId="1F21B2E6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0FFE3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 утверждении Положения</w:t>
      </w:r>
    </w:p>
    <w:p w14:paraId="4CF33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 организации  пропускного и  внутриобъектового  режимах</w:t>
      </w:r>
    </w:p>
    <w:p w14:paraId="563FE8B3">
      <w:pPr>
        <w:suppressAutoHyphens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здании МОБУ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«СОШ с.Ямансаз»</w:t>
      </w:r>
    </w:p>
    <w:p w14:paraId="0F093821">
      <w:pPr>
        <w:suppressAutoHyphens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</w:p>
    <w:p w14:paraId="32F81A8D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ПРИКАЗЫВАЮ:</w:t>
      </w:r>
    </w:p>
    <w:p w14:paraId="1D5F916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3B5F2EE9">
      <w:pPr>
        <w:numPr>
          <w:ilvl w:val="0"/>
          <w:numId w:val="2"/>
        </w:numPr>
        <w:suppressAutoHyphens/>
        <w:spacing w:after="0" w:line="240" w:lineRule="auto"/>
        <w:ind w:firstLine="840" w:firstLineChars="300"/>
        <w:jc w:val="left"/>
        <w:rPr>
          <w:rFonts w:ascii="Times New Roman" w:hAnsi="Times New Roman" w:eastAsia="Times New Roman" w:cs="Times New Roman"/>
          <w:sz w:val="20"/>
          <w:szCs w:val="20"/>
          <w:lang w:eastAsia="ar-SA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Утвердить Положение об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организации пропускного и внутриобъектового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режимах </w:t>
      </w:r>
      <w:r>
        <w:rPr>
          <w:rFonts w:hint="default" w:ascii="Times New Roman" w:hAnsi="Times New Roman" w:eastAsia="Times New Roman"/>
          <w:sz w:val="28"/>
          <w:szCs w:val="28"/>
          <w:lang w:eastAsia="ar-SA"/>
        </w:rPr>
        <w:t>в здании МОБУ «СОШ с.Ямансаз»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.</w:t>
      </w:r>
    </w:p>
    <w:p w14:paraId="19C057FA">
      <w:pPr>
        <w:suppressAutoHyphens/>
        <w:spacing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Контроль за исполнением приказа оставляю за собой.</w:t>
      </w:r>
    </w:p>
    <w:p w14:paraId="5877D59F">
      <w:pPr>
        <w:suppressAutoHyphens/>
        <w:spacing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73AC3FF1">
      <w:pPr>
        <w:suppressAutoHyphens/>
        <w:spacing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58542EC2">
      <w:pPr>
        <w:suppressAutoHyphens/>
        <w:spacing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60790F8B">
      <w:pPr>
        <w:suppressAutoHyphens/>
        <w:spacing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52FAD212">
      <w:pPr>
        <w:suppressAutoHyphens/>
        <w:spacing w:after="0" w:line="240" w:lineRule="auto"/>
        <w:ind w:firstLine="840" w:firstLineChars="300"/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Директор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val="ru-RU" w:eastAsia="ar-SA"/>
        </w:rPr>
        <w:t>А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>. Г. Валишина.</w:t>
      </w:r>
    </w:p>
    <w:p w14:paraId="0EFA347B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6E7275E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7D9136E0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10BF5D3A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6E060023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2B5C5496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2E1D9911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5233F0AC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76DA9DC8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5D29F26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449501CE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7BAD5667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00B96B7B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6AA52234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75BDBB3C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393AB5CB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1F5E0924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57AFC62E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4566D9FE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4CB102B1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 w14:paraId="79E8F22E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390970C7">
      <w:pPr>
        <w:suppressAutoHyphens/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Муниципальное  общеобразовательное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бюджетное учреждение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>«Средняя общеобразовательная школа с. Ямансаз»</w:t>
      </w:r>
    </w:p>
    <w:p w14:paraId="5CA274D5">
      <w:pPr>
        <w:tabs>
          <w:tab w:val="left" w:pos="10065"/>
        </w:tabs>
        <w:wordWrap w:val="0"/>
        <w:spacing w:after="0" w:line="240" w:lineRule="auto"/>
        <w:ind w:left="142" w:right="-141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0D5C7F88">
      <w:pPr>
        <w:tabs>
          <w:tab w:val="left" w:pos="10065"/>
        </w:tabs>
        <w:wordWrap/>
        <w:spacing w:after="0" w:line="240" w:lineRule="auto"/>
        <w:ind w:left="142" w:right="-141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57C51AAC">
      <w:pPr>
        <w:tabs>
          <w:tab w:val="left" w:pos="10065"/>
        </w:tabs>
        <w:wordWrap w:val="0"/>
        <w:spacing w:after="0" w:line="240" w:lineRule="auto"/>
        <w:ind w:left="142" w:right="-141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</w:rPr>
        <w:t>УТВЕРЖ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ДЕ</w:t>
      </w:r>
      <w:r>
        <w:rPr>
          <w:rFonts w:ascii="Times New Roman" w:hAnsi="Times New Roman" w:eastAsia="Calibri" w:cs="Times New Roman"/>
          <w:sz w:val="24"/>
          <w:szCs w:val="24"/>
        </w:rPr>
        <w:t>НО</w:t>
      </w:r>
    </w:p>
    <w:p w14:paraId="493FACA9">
      <w:pPr>
        <w:tabs>
          <w:tab w:val="left" w:pos="10065"/>
        </w:tabs>
        <w:wordWrap w:val="0"/>
        <w:spacing w:after="0" w:line="240" w:lineRule="auto"/>
        <w:ind w:left="142" w:right="-141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. Г. Валишина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6936B30E">
      <w:pPr>
        <w:tabs>
          <w:tab w:val="left" w:pos="10065"/>
        </w:tabs>
        <w:wordWrap w:val="0"/>
        <w:spacing w:after="0" w:line="240" w:lineRule="auto"/>
        <w:ind w:left="142" w:right="-141"/>
        <w:jc w:val="right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>приказ  от 11.0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9</w:t>
      </w:r>
      <w:r>
        <w:rPr>
          <w:rFonts w:ascii="Times New Roman" w:hAnsi="Times New Roman" w:eastAsia="Calibri" w:cs="Times New Roman"/>
          <w:sz w:val="24"/>
          <w:szCs w:val="24"/>
        </w:rPr>
        <w:t>.2024 №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110/1</w:t>
      </w:r>
    </w:p>
    <w:p w14:paraId="101EA357">
      <w:pPr>
        <w:tabs>
          <w:tab w:val="left" w:pos="10065"/>
        </w:tabs>
        <w:wordWrap w:val="0"/>
        <w:spacing w:after="0" w:line="240" w:lineRule="auto"/>
        <w:ind w:left="142" w:right="-141"/>
        <w:jc w:val="right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</w:p>
    <w:p w14:paraId="2EEAFCB3">
      <w:pPr>
        <w:tabs>
          <w:tab w:val="left" w:pos="10065"/>
        </w:tabs>
        <w:wordWrap w:val="0"/>
        <w:spacing w:after="0" w:line="240" w:lineRule="auto"/>
        <w:ind w:left="142" w:right="-141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09C9237B">
      <w:pPr>
        <w:tabs>
          <w:tab w:val="left" w:pos="10065"/>
        </w:tabs>
        <w:wordWrap w:val="0"/>
        <w:spacing w:after="0" w:line="240" w:lineRule="auto"/>
        <w:ind w:left="142" w:right="-141"/>
        <w:jc w:val="right"/>
        <w:rPr>
          <w:rFonts w:ascii="Times New Roman" w:hAnsi="Times New Roman" w:eastAsia="Calibri" w:cs="Times New Roman"/>
          <w:sz w:val="24"/>
          <w:szCs w:val="24"/>
        </w:rPr>
      </w:pPr>
    </w:p>
    <w:p w14:paraId="68F8F391">
      <w:pPr>
        <w:spacing w:after="0"/>
        <w:ind w:left="-567" w:right="283"/>
        <w:jc w:val="center"/>
        <w:rPr>
          <w:rFonts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 xml:space="preserve">Положение о </w:t>
      </w:r>
      <w:r>
        <w:rPr>
          <w:rFonts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</w:rPr>
        <w:t xml:space="preserve">пропускном и внутриобъектовом режимах </w:t>
      </w:r>
    </w:p>
    <w:p w14:paraId="28B64437">
      <w:pPr>
        <w:spacing w:after="0"/>
        <w:ind w:left="-567" w:right="283"/>
        <w:jc w:val="center"/>
        <w:rPr>
          <w:rFonts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</w:rPr>
        <w:t xml:space="preserve">в </w:t>
      </w:r>
      <w:r>
        <w:rPr>
          <w:rFonts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  <w:lang w:val="ru-RU"/>
        </w:rPr>
        <w:t>МОБУ</w:t>
      </w:r>
      <w:r>
        <w:rPr>
          <w:rFonts w:hint="default"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  <w:lang w:val="ru-RU"/>
        </w:rPr>
        <w:t xml:space="preserve"> «СОШ с. Ямансаз»</w:t>
      </w:r>
      <w:r>
        <w:rPr>
          <w:rFonts w:ascii="Times New Roman" w:hAnsi="Times New Roman" w:eastAsia="Calibri" w:cs="Times New Roman"/>
          <w:b/>
          <w:color w:val="000000"/>
          <w:sz w:val="28"/>
          <w:szCs w:val="24"/>
          <w:shd w:val="clear" w:color="auto" w:fill="FFFFFF"/>
        </w:rPr>
        <w:t xml:space="preserve"> </w:t>
      </w:r>
    </w:p>
    <w:p w14:paraId="3578C283">
      <w:pPr>
        <w:spacing w:after="0"/>
        <w:ind w:left="-567" w:right="283"/>
        <w:jc w:val="center"/>
        <w:rPr>
          <w:rFonts w:ascii="Times New Roman" w:hAnsi="Times New Roman" w:eastAsia="Calibri" w:cs="Times New Roman"/>
          <w:color w:val="000000"/>
          <w:sz w:val="28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4"/>
        </w:rPr>
        <w:t>1. Общие положения</w:t>
      </w:r>
    </w:p>
    <w:p w14:paraId="756F28F2">
      <w:pPr>
        <w:widowControl w:val="0"/>
        <w:autoSpaceDE w:val="0"/>
        <w:autoSpaceDN w:val="0"/>
        <w:adjustRightInd w:val="0"/>
        <w:spacing w:after="0" w:line="240" w:lineRule="auto"/>
        <w:ind w:right="221" w:firstLine="85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1.1.</w:t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 xml:space="preserve">Настоящее Положение о пропускном и внутриобъектовом режимах (далее – Положение)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МОБУ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«СОШ с. Ямансаз»</w:t>
      </w:r>
      <w:r>
        <w:rPr>
          <w:rFonts w:ascii="Times New Roman" w:hAnsi="Times New Roman" w:eastAsia="Calibri" w:cs="Times New Roman"/>
          <w:sz w:val="28"/>
          <w:szCs w:val="28"/>
        </w:rPr>
        <w:t>.</w:t>
      </w:r>
    </w:p>
    <w:p w14:paraId="590A15EA">
      <w:pPr>
        <w:widowControl w:val="0"/>
        <w:autoSpaceDE w:val="0"/>
        <w:autoSpaceDN w:val="0"/>
        <w:adjustRightInd w:val="0"/>
        <w:spacing w:after="0" w:line="240" w:lineRule="auto"/>
        <w:ind w:right="221" w:firstLine="85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14:paraId="546FF8C4">
      <w:pPr>
        <w:widowControl w:val="0"/>
        <w:autoSpaceDE w:val="0"/>
        <w:autoSpaceDN w:val="0"/>
        <w:adjustRightInd w:val="0"/>
        <w:spacing w:after="0" w:line="240" w:lineRule="auto"/>
        <w:ind w:right="221" w:firstLine="85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14:paraId="018CB90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14:paraId="55F9D6E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1.5. Организация и контроль за соблюдением пропускного режима возлагается на штатного работника школы, на которого в соответствии с приказом директора школы 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 школе.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14:paraId="1E8EE4D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1.6.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Пропускной и внутриобъектовой режим основан на автоматизированной системе контроля и управления доступом в здание школы (далее – СКУД) с помощью бесконтактных карт доступа (электронных пропусков). </w:t>
      </w:r>
    </w:p>
    <w:p w14:paraId="43521FB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1.7.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Положение об организации пропускном и внутриобъектовом режимах в здании школы (далее – Положение) размещается на официальном сайте школы в сети «Интернет» по адресу http://schola2c.ucoz.ru, на информационных стендах, расположенных на первом этаже здания. </w:t>
      </w:r>
    </w:p>
    <w:p w14:paraId="2E02C9F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1.8.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.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4"/>
        </w:rPr>
        <w:t xml:space="preserve"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 </w:t>
      </w:r>
    </w:p>
    <w:p w14:paraId="43EC9C6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0B2379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bCs/>
          <w:sz w:val="28"/>
          <w:szCs w:val="24"/>
        </w:rPr>
      </w:pPr>
      <w:r>
        <w:rPr>
          <w:rFonts w:ascii="Times New Roman" w:hAnsi="Times New Roman" w:eastAsia="Calibri" w:cs="Times New Roman"/>
          <w:b/>
          <w:bCs/>
          <w:sz w:val="28"/>
          <w:szCs w:val="24"/>
        </w:rPr>
        <w:t>2.</w:t>
      </w:r>
      <w:r>
        <w:rPr>
          <w:rFonts w:ascii="Times New Roman" w:hAnsi="Times New Roman" w:eastAsia="Calibri" w:cs="Times New Roman"/>
          <w:b/>
          <w:bCs/>
          <w:sz w:val="28"/>
          <w:szCs w:val="24"/>
          <w:lang w:val="en-US"/>
        </w:rPr>
        <w:t> </w:t>
      </w:r>
      <w:r>
        <w:rPr>
          <w:rFonts w:ascii="Times New Roman" w:hAnsi="Times New Roman" w:eastAsia="Calibri" w:cs="Times New Roman"/>
          <w:b/>
          <w:bCs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bCs/>
          <w:sz w:val="28"/>
          <w:szCs w:val="24"/>
        </w:rPr>
        <w:t>Порядок организации пропускного и  внутриобъектового  режима в здании школы</w:t>
      </w:r>
    </w:p>
    <w:p w14:paraId="6001F7B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bCs/>
          <w:sz w:val="28"/>
          <w:szCs w:val="24"/>
        </w:rPr>
        <w:t>2.1. Общие требования</w:t>
      </w:r>
    </w:p>
    <w:p w14:paraId="45FEA96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2.1.1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Охрана помещений школы осуществляется сотрудником ЧОП согласно контракту.</w:t>
      </w:r>
    </w:p>
    <w:p w14:paraId="2CFE49D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 работников, обучающихся и посетителей в здание школы осуществляется через основной вход, оборудованный контрольно-пропускным пунктом(далее - КПП). 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школы, который его открыл. </w:t>
      </w:r>
    </w:p>
    <w:p w14:paraId="441ACAC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Соблюдение пропускного режима в здании ОУ обеспечивают: </w:t>
      </w:r>
    </w:p>
    <w:p w14:paraId="26EB2F2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сотрудником ЧОП, находящийся на КПП, на которого возложены обязанности по обеспечению функционирования и сохранности СКУД, контроля  за проходом сотрудников, учащихся школы, родителей (законных представителей) и посетителей в здание школы; </w:t>
      </w:r>
    </w:p>
    <w:p w14:paraId="79DCAFF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ответственный за СКУД – обслуживающая организация, на которую возложена обязанность по оперативному решению вопросов возникших в ходе эксплуатации электронной системы; </w:t>
      </w:r>
    </w:p>
    <w:p w14:paraId="552A0A8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дежурный администратор школы – осуществляет контроль за соблюдением пропускного режима сотрудниками, обучающимися, родителями (законными представителями), посетителями школы. </w:t>
      </w:r>
    </w:p>
    <w:p w14:paraId="63D656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2.1.4.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Вход и выход из здания школы осуществляется через КПП.</w:t>
      </w:r>
    </w:p>
    <w:p w14:paraId="28A9877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2.1.5.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КПП оснащен: </w:t>
      </w:r>
    </w:p>
    <w:p w14:paraId="43EC56D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электронной проходной (турникетами); </w:t>
      </w:r>
    </w:p>
    <w:p w14:paraId="145514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калиткой «антипаника»; </w:t>
      </w:r>
    </w:p>
    <w:p w14:paraId="3C17D44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пультом управления центральным турникетом, позволяющим сотрудником ЧОП обеспечить свободный проход людей не имеющим пластиковых карт;</w:t>
      </w:r>
    </w:p>
    <w:p w14:paraId="60E312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пультом управления калиткой «антипаника», сотрудник ЧОП обеспечивает свободный проход людей в случае возникновения пожарной опасности;</w:t>
      </w:r>
    </w:p>
    <w:p w14:paraId="6D74CA2B">
      <w:pPr>
        <w:pStyle w:val="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системой управления турникетами, позволяющей принудительно открывать  все турникеты;</w:t>
      </w:r>
    </w:p>
    <w:p w14:paraId="5C42E01B">
      <w:pPr>
        <w:pStyle w:val="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стационарным арочным металлодетектором;</w:t>
      </w:r>
    </w:p>
    <w:p w14:paraId="084D956D">
      <w:pPr>
        <w:pStyle w:val="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пультом управления системы видеонаблюдения;</w:t>
      </w:r>
    </w:p>
    <w:p w14:paraId="32C90D58">
      <w:pPr>
        <w:pStyle w:val="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переносная КТС;</w:t>
      </w:r>
    </w:p>
    <w:p w14:paraId="520EB03E">
      <w:pPr>
        <w:pStyle w:val="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стационарным телефоном;</w:t>
      </w:r>
    </w:p>
    <w:p w14:paraId="3F7FB6EB">
      <w:pPr>
        <w:pStyle w:val="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пультом управления СОУЭ.</w:t>
      </w:r>
    </w:p>
    <w:p w14:paraId="1EE630D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2.1.6.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Проход через турникеты обеспечивается посредством электронных пропусков – пластиковых карт с магнитным ключом (далее – пропуск).</w:t>
      </w:r>
    </w:p>
    <w:p w14:paraId="221B15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2.1.7.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4"/>
        </w:rPr>
        <w:t>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14:paraId="03C37A8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2.1.8.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</w:t>
      </w:r>
    </w:p>
    <w:p w14:paraId="305245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2.1.9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ascii="Times New Roman" w:hAnsi="Times New Roman" w:eastAsia="Calibri" w:cs="Times New Roman"/>
          <w:sz w:val="28"/>
          <w:szCs w:val="24"/>
          <w:lang w:val="en-US"/>
        </w:rPr>
        <w:t> </w:t>
      </w:r>
      <w:r>
        <w:rPr>
          <w:rFonts w:ascii="Times New Roman" w:hAnsi="Times New Roman" w:eastAsia="Calibri" w:cs="Times New Roman"/>
          <w:sz w:val="28"/>
          <w:szCs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2003A03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47E9238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3.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Порядок прохождения через КПП по пропускам обучающихся и работников</w:t>
      </w:r>
    </w:p>
    <w:p w14:paraId="3D6EC0A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 выдается ответственным за СКУД в соответствии с порядком, предусмотренным настоящим Положением. </w:t>
      </w:r>
    </w:p>
    <w:p w14:paraId="0EF819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Для прохода через КПП пропуск прикладывается к считывателю, установленному на турникете. Разрешение на проход подтверждается соответствующим сигналом – зажиганием зеленого индикатора на турникете. </w:t>
      </w:r>
    </w:p>
    <w:p w14:paraId="1051C4A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В случае выхода из строя электронного пропуска учащийся или сотрудник школы предъявляют сотруднику ЧОП  данный пропуск для его изъятия. </w:t>
      </w:r>
    </w:p>
    <w:p w14:paraId="1B4DECC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3.4.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Неисправный пропуск передается ответственному за СКУД для его дальнейшей замены. </w:t>
      </w:r>
    </w:p>
    <w:p w14:paraId="6F5EAB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3.5.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Работники школы допускаются в здание по пропуску. В случае отсутствия у работника пропуска он допускается в школу по спискам, заверенным подписью и печатью директора, при предъявлении документа, удостоверяющего личность.</w:t>
      </w:r>
    </w:p>
    <w:p w14:paraId="273DF8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3.6.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В нерабочее время и выходные дни в школу допускаются директор школы, его заместители.</w:t>
      </w:r>
    </w:p>
    <w:p w14:paraId="31FBC1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3.7.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заместителей.</w:t>
      </w:r>
    </w:p>
    <w:p w14:paraId="1386A0C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3.8.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Обучающиеся допускаются в здание школы 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</w:t>
      </w:r>
    </w:p>
    <w:p w14:paraId="18566FB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3.9.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Обучающиеся, прибывшие вне установленного времени, допускаются в школу с разрешения директора школы либо дежурного администратора. В случае отсутствия у обучающегося пропуска он допускается в школу с разрешения дежурного администратора.</w:t>
      </w:r>
    </w:p>
    <w:p w14:paraId="4E21558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3.10.</w:t>
      </w:r>
      <w:r>
        <w:tab/>
      </w:r>
      <w:r>
        <w:t xml:space="preserve">   </w:t>
      </w:r>
      <w:r>
        <w:rPr>
          <w:rFonts w:ascii="Times New Roman" w:hAnsi="Times New Roman" w:eastAsia="Calibri" w:cs="Times New Roman"/>
          <w:sz w:val="28"/>
          <w:szCs w:val="24"/>
        </w:rPr>
        <w:t>Преждевременный уход из школы возможен: в случае болезни по решению школьного медработника, классного руководителя, учителя-предметника, по просьбе родителей (в письменном виде) с подтверждением (подписью) классного руководителя или администратора.</w:t>
      </w:r>
    </w:p>
    <w:p w14:paraId="30EA9B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3.11.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 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14:paraId="4B1B3B3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3.12.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4"/>
        </w:rPr>
        <w:t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школы. Выход обучающихся осуществляется только в сопровождении педагогического работника.</w:t>
      </w:r>
    </w:p>
    <w:p w14:paraId="3E08B96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3.13.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  Во время каникул учащиеся допускаются в школу согласно плану мероприятий, утвержденному директором школы.</w:t>
      </w:r>
    </w:p>
    <w:p w14:paraId="1479F5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1081299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4.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Пропускной режим родителей (законных представителей) обучающихся и иных посетителей</w:t>
      </w:r>
    </w:p>
    <w:p w14:paraId="2730A1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4.1.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Пропуск родителей (законных представителей) обучающихся и иных посетителей для разрешения личных вопросов осуществляется по вторникам и четвергами с 14:00 до 16:00, по приглашению администрации школы (классных руководителей). Проход родителей к администрации школы возможен по предварительной договоренности с самой администрацией, о чем дежурные охранники должны быть проинформированы заранее.</w:t>
      </w:r>
    </w:p>
    <w:p w14:paraId="460AC70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журнале учета при допуске в здание школы по документу, удостоверяющему личность, обязательна.</w:t>
      </w:r>
    </w:p>
    <w:p w14:paraId="7F62727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4.2. Незапланированный проход родителей (законных представителей) обучающихся и посетителей допустим только с разрешения ответственного за пропускной режим или директора школы</w:t>
      </w:r>
      <w:r>
        <w:rPr>
          <w:rFonts w:ascii="Times New Roman" w:hAnsi="Times New Roman" w:eastAsia="Calibri" w:cs="Times New Roman"/>
          <w:sz w:val="28"/>
          <w:szCs w:val="24"/>
          <w:lang w:val="en-US"/>
        </w:rPr>
        <w:t> </w:t>
      </w:r>
      <w:r>
        <w:rPr>
          <w:rFonts w:ascii="Times New Roman" w:hAnsi="Times New Roman" w:eastAsia="Calibri" w:cs="Times New Roman"/>
          <w:sz w:val="28"/>
          <w:szCs w:val="24"/>
        </w:rPr>
        <w:t>и осуществляется после уроков, а в экстренных случаях – до уроков и во время перемен.</w:t>
      </w:r>
    </w:p>
    <w:p w14:paraId="5EAD3A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4.3. Родители (законные представители) обучающихся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ascii="Times New Roman" w:hAnsi="Times New Roman" w:eastAsia="Calibri" w:cs="Times New Roman"/>
          <w:sz w:val="28"/>
          <w:szCs w:val="24"/>
          <w:lang w:val="en-US"/>
        </w:rPr>
        <w:t> </w:t>
      </w:r>
      <w:r>
        <w:rPr>
          <w:rFonts w:ascii="Times New Roman" w:hAnsi="Times New Roman" w:eastAsia="Calibri" w:cs="Times New Roman"/>
          <w:sz w:val="28"/>
          <w:szCs w:val="24"/>
        </w:rPr>
        <w:t>4.4 настоящего Положения.</w:t>
      </w:r>
    </w:p>
    <w:p w14:paraId="029691D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</w:t>
      </w:r>
      <w:r>
        <w:rPr>
          <w:rFonts w:ascii="Times New Roman" w:hAnsi="Times New Roman" w:eastAsia="Calibri" w:cs="Times New Roman"/>
          <w:sz w:val="28"/>
          <w:szCs w:val="24"/>
          <w:lang w:val="en-US"/>
        </w:rPr>
        <w:t> </w:t>
      </w:r>
      <w:r>
        <w:rPr>
          <w:rFonts w:ascii="Times New Roman" w:hAnsi="Times New Roman" w:eastAsia="Calibri" w:cs="Times New Roman"/>
          <w:sz w:val="28"/>
          <w:szCs w:val="24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3769AD1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5.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Посещение школы сторонними лицами</w:t>
      </w:r>
    </w:p>
    <w:p w14:paraId="6D56A9C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Проход в школу посетителей возможен по предварительной договоренности с администрацией и  педагогами.</w:t>
      </w:r>
    </w:p>
    <w:p w14:paraId="1275E4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Посетитель в обязательном порядке сообщает цель посещения. Допуск посетителя на территорию школы осуществляется по предъявлении документа, удостоверяющего личность, и сопровождается записью в Журнале регистрации посетителей. В случае отсутствия у посетителя документа, удостоверяющего личность, вход в школу возможен при личном присутствии сотрудника школы, принимающего посетителя, на КПП. Разрешение на вход посетителя дает дежурный администратор. </w:t>
      </w:r>
    </w:p>
    <w:p w14:paraId="276F802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 представителей других организаций, временно работающих на территории школы, осуществляется по спискам, подписанным представителем руководства подрядной организации и утвержденным директором школы,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 или дежурного охранника. </w:t>
      </w:r>
    </w:p>
    <w:p w14:paraId="1D3B5BB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5.3.1.Производство работ осуществляется под контролем специально назначенного приказом директора представителя школы.</w:t>
      </w:r>
    </w:p>
    <w:p w14:paraId="61F14F2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5.4.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Посещение массовых мероприятий (собрания, конференции, семинары и т.п.) осуществляется в следующем порядке: </w:t>
      </w:r>
    </w:p>
    <w:p w14:paraId="62985C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5.4.1.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Ответственный сотрудник школы за проведение мероприятия:</w:t>
      </w:r>
    </w:p>
    <w:p w14:paraId="28AE1E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оформляет заявку с указанием названия мероприятия и времени его проведения не позднее, чем за сутки до начала проведения мероприятия и передает ее сотруднику ЧОП; </w:t>
      </w:r>
    </w:p>
    <w:p w14:paraId="0207A88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за 30 минут до начала мероприятия организует на КПП дежурство сотрудников школы (далее – встречающие). Встречающие находятся на КПП в период временного промежутка, определенного приказом директора школы, регламентирующим проведение данного мероприятия. </w:t>
      </w:r>
    </w:p>
    <w:p w14:paraId="03F068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5.4.2.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 ЧОП производит механическую разблокировку оборудованного металлодетектором турникета. </w:t>
      </w:r>
    </w:p>
    <w:p w14:paraId="59A901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5.4.3.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Посетители сообщают сотрудник ЧОП  название мероприятия.</w:t>
      </w:r>
    </w:p>
    <w:p w14:paraId="60D8F5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5.4.4.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Встречающие и дежурный администратор сопровождают проход посетителей через турникет, оказывают необходимую консультационную помощь. </w:t>
      </w:r>
    </w:p>
    <w:p w14:paraId="545450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5.5.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Проведение массовых общественно значимых мероприятий (спортивно-массовые турниры всех рангов) осуществляется в следующем порядке: </w:t>
      </w:r>
    </w:p>
    <w:p w14:paraId="6F9CF4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5.5.1.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В назначенное время проведения общественно значимого мероприятия сотрудник ЧОП: </w:t>
      </w:r>
    </w:p>
    <w:p w14:paraId="54E1542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производит механическую разблокировку оборудованного металлодетектором турникета;</w:t>
      </w:r>
    </w:p>
    <w:p w14:paraId="1CC36E2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осуществляет контроль, обеспечивает соблюдение порядка на КПП, сохранность оборудования. </w:t>
      </w:r>
    </w:p>
    <w:p w14:paraId="61FD593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5.5.2.</w:t>
      </w:r>
      <w:r>
        <w:t xml:space="preserve"> </w:t>
      </w:r>
      <w:r>
        <w:rPr>
          <w:rFonts w:ascii="Times New Roman" w:hAnsi="Times New Roman" w:eastAsia="Calibri" w:cs="Times New Roman"/>
          <w:sz w:val="28"/>
          <w:szCs w:val="24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14:paraId="5B57141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5.5.3.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08A1D1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О лицах, которые вправе беспрепятственно проходить на территорию и в здания школы, дежурный охранник немедленно докладывает директору школы, а в его отсутствие – дежурному администратору или заместителю директора.</w:t>
      </w:r>
    </w:p>
    <w:p w14:paraId="18630E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5.6. Допуск в школу представителей средств массовой информации осуществляется с письменного разрешения директора школы.</w:t>
      </w:r>
    </w:p>
    <w:p w14:paraId="3C2EF2A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5.7.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14:paraId="25CE6E6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01588A5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6 Пропускной режим транспортных средств</w:t>
      </w:r>
    </w:p>
    <w:p w14:paraId="66585E4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6.1. Пропуск транспортных средств осуществляется через ворота на территории школы.</w:t>
      </w:r>
    </w:p>
    <w:p w14:paraId="724E93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14:paraId="1C359A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5FD0E83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14:paraId="6B24C6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6.5. Въезд на территорию школы школьных автобусов,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590E96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6.6.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14:paraId="4289F9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6.7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73F520A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4E477A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7. Пропускной режим материальных ценностей и грузов</w:t>
      </w:r>
    </w:p>
    <w:p w14:paraId="2354388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14:paraId="18A2E1C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14:paraId="6AF5B22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7.2. Документы на внос (ввоз) материальных ценностей на территорию и в здание школы предъявляются одновременно с пропуском лица, осуществляющего транспортировку.</w:t>
      </w:r>
    </w:p>
    <w:p w14:paraId="3D7D39E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 охранник вызывает дежурного администратора и действует согласно требованиям своей должностной инструкции.</w:t>
      </w:r>
    </w:p>
    <w:p w14:paraId="66BAFD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7.4. Крупногабаритные предметы, ящики, коробки проносятся в здание школы после проведенного их осмотра, исключающего внос запрещенных предметов в здание  школы (холодное и огнестрельное оружие, наркотики и т. п.).</w:t>
      </w:r>
    </w:p>
    <w:p w14:paraId="126A325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14:paraId="5103FC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14:paraId="61E057D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7.7. Внос (ввоз) материальных ценностей и грузов по устным распоряжениям или по недооформленным документам в школу строго запрещен.</w:t>
      </w:r>
    </w:p>
    <w:p w14:paraId="7D64F3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14:paraId="4AC7A59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7.9. Пакеты, бандероли, корреспонденция, поступающие почтовой связью, через службы курьерской доставки и т. д., принимаются сотрудником ЧОП. О любых неожиданных доставках сообщается администрации школы. В других случаях прием почтовых отправлений на хранение и дальнейшую передачу запрещается.</w:t>
      </w:r>
    </w:p>
    <w:p w14:paraId="45D1165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1285235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8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Особый режим допуска в школу</w:t>
      </w:r>
    </w:p>
    <w:p w14:paraId="6486AD8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8.1.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В ряде ситуаций (необходимость оказания помощи ребенку родителями, законными представителями ребенка или другими близкими людьми) вход в здание данных лиц осуществляется без предъявления документа, удостоверяющего личность. В таком случае посетитель сопровождается дежурным администратором, дежурным учителем до необходимого помещения.</w:t>
      </w:r>
    </w:p>
    <w:p w14:paraId="00800B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8.2.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Родители (законные представители), встречающие детей по окончании тренировок, ожидают детей на улице или в вестибюле школы (при неблагоприятных условиях) до турникетов. </w:t>
      </w:r>
    </w:p>
    <w:p w14:paraId="466A2B3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8.3.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Занятия вечерних секций (кружков) проводятся согласно расписанию строго по спискам. Для свободного допуска в здание занимающихся проход осуществляется через ближайший к будке сотрудников ЧОП турникет под управлением сотрудников ЧОП, который осуществляет контроль входящих в здание. </w:t>
      </w:r>
    </w:p>
    <w:p w14:paraId="085C50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9.Внутриобъектовый режим в мирное время</w:t>
      </w:r>
    </w:p>
    <w:p w14:paraId="6F5D1B4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9.1. Общие требования</w:t>
      </w:r>
    </w:p>
    <w:p w14:paraId="6ABA3AD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64299A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обучающимся с 0</w:t>
      </w:r>
      <w:r>
        <w:rPr>
          <w:rFonts w:hint="default" w:ascii="Times New Roman" w:hAnsi="Times New Roman" w:eastAsia="Calibri" w:cs="Times New Roman"/>
          <w:sz w:val="28"/>
          <w:szCs w:val="24"/>
          <w:lang w:val="ru-RU"/>
        </w:rPr>
        <w:t>8</w:t>
      </w:r>
      <w:r>
        <w:rPr>
          <w:rFonts w:ascii="Times New Roman" w:hAnsi="Times New Roman" w:eastAsia="Calibri" w:cs="Times New Roman"/>
          <w:sz w:val="28"/>
          <w:szCs w:val="24"/>
        </w:rPr>
        <w:t xml:space="preserve">:00 до 18:30 </w:t>
      </w:r>
    </w:p>
    <w:p w14:paraId="6B2E806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 xml:space="preserve"> в соответствии со временем работы кружков, секций;</w:t>
      </w:r>
    </w:p>
    <w:p w14:paraId="02E22C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педагогическим, административным и техническим работникам с 0</w:t>
      </w:r>
      <w:r>
        <w:rPr>
          <w:rFonts w:hint="default" w:ascii="Times New Roman" w:hAnsi="Times New Roman" w:eastAsia="Calibri" w:cs="Times New Roman"/>
          <w:sz w:val="28"/>
          <w:szCs w:val="24"/>
          <w:lang w:val="ru-RU"/>
        </w:rPr>
        <w:t>8</w:t>
      </w:r>
      <w:r>
        <w:rPr>
          <w:rFonts w:ascii="Times New Roman" w:hAnsi="Times New Roman" w:eastAsia="Calibri" w:cs="Times New Roman"/>
          <w:sz w:val="28"/>
          <w:szCs w:val="24"/>
        </w:rPr>
        <w:t>:00 до 19:00;</w:t>
      </w:r>
    </w:p>
    <w:p w14:paraId="5D694F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работникам столовой с 0</w:t>
      </w:r>
      <w:r>
        <w:rPr>
          <w:rFonts w:hint="default" w:ascii="Times New Roman" w:hAnsi="Times New Roman" w:eastAsia="Calibri" w:cs="Times New Roman"/>
          <w:sz w:val="28"/>
          <w:szCs w:val="24"/>
          <w:lang w:val="ru-RU"/>
        </w:rPr>
        <w:t>6</w:t>
      </w:r>
      <w:r>
        <w:rPr>
          <w:rFonts w:ascii="Times New Roman" w:hAnsi="Times New Roman" w:eastAsia="Calibri" w:cs="Times New Roman"/>
          <w:sz w:val="28"/>
          <w:szCs w:val="24"/>
        </w:rPr>
        <w:t>:00 до 15:00;</w:t>
      </w:r>
    </w:p>
    <w:p w14:paraId="742CA1B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посетителям с 0</w:t>
      </w:r>
      <w:r>
        <w:rPr>
          <w:rFonts w:hint="default" w:ascii="Times New Roman" w:hAnsi="Times New Roman" w:eastAsia="Calibri" w:cs="Times New Roman"/>
          <w:sz w:val="28"/>
          <w:szCs w:val="24"/>
          <w:lang w:val="ru-RU"/>
        </w:rPr>
        <w:t>9</w:t>
      </w:r>
      <w:r>
        <w:rPr>
          <w:rFonts w:ascii="Times New Roman" w:hAnsi="Times New Roman" w:eastAsia="Calibri" w:cs="Times New Roman"/>
          <w:sz w:val="28"/>
          <w:szCs w:val="24"/>
        </w:rPr>
        <w:t>:00 до 17:00.</w:t>
      </w:r>
    </w:p>
    <w:p w14:paraId="388A33E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9.2. В любое время в школе могут находиться директор школы, его заместители, а также другие лица по письменному решению директора школы.</w:t>
      </w:r>
    </w:p>
    <w:p w14:paraId="628D509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9.3. Лица, имеющие разрешение могут находиться в здании и на территории школы. После записи данных в журнале регистрации посетители перемещаются по в сопровождении дежурного администратора или педагогического работника, к которому прибыл посетитель.</w:t>
      </w:r>
    </w:p>
    <w:p w14:paraId="32A0059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9.4 Правила соблюдения внутриобъектового режима</w:t>
      </w:r>
    </w:p>
    <w:p w14:paraId="4317D3A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9.4.1. В школе запрещено:</w:t>
      </w:r>
    </w:p>
    <w:p w14:paraId="54C3C2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проживать, каким бы то ни было лицам;</w:t>
      </w:r>
    </w:p>
    <w:p w14:paraId="23E02AE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нарушать Правила внутреннего распорядка школы;</w:t>
      </w:r>
    </w:p>
    <w:p w14:paraId="6D8E7D8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осуществлять фото- и видеосъемку без письменного разрешения директора школы;</w:t>
      </w:r>
    </w:p>
    <w:p w14:paraId="2146C9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курить на территории и в здании;</w:t>
      </w:r>
    </w:p>
    <w:p w14:paraId="53C99CB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60781A0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7688382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14:paraId="34F5741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9.4.2.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14:paraId="5491890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9.5. Внутриобъектовый режим основных помещений</w:t>
      </w:r>
    </w:p>
    <w:p w14:paraId="42B80E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 xml:space="preserve">9.5.1. По окончании рабочего дня все помещения проверяются </w:t>
      </w:r>
    </w:p>
    <w:p w14:paraId="27C6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(ответственными за кабинеты) на соответствие требованиям  безопасности, проводится влажная уборка и закрываются.</w:t>
      </w:r>
    </w:p>
    <w:p w14:paraId="44806B5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9.5.2. Ключи от помещений выдаются (принимаются) сотрудником ЧОП. Выдача и прием ключей осуществляются дежурными охранниками под подпись в журнале приема и сдачи помещений.</w:t>
      </w:r>
    </w:p>
    <w:p w14:paraId="5D5AFAF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9.5.3. В случае несдачи ключей дежурный охранник закрывает помещение дубликатом ключей, о чем делается запись в журнале приема и сдачи помещений.</w:t>
      </w:r>
    </w:p>
    <w:p w14:paraId="45EEA7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9.5.4. Ключи от запасных выходов (входов), подвального помещения хранятся в помещении посте охраны, выдаются сотрудником ЧОП под подпись в журнале приема и выдачи ключей по спискам, согласованным с работником, ответственным за безопасность.</w:t>
      </w:r>
    </w:p>
    <w:p w14:paraId="478326B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9.6. Внутриобъектовый режим специальных помещений</w:t>
      </w:r>
    </w:p>
    <w:p w14:paraId="5CBC8D1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9.6.1.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14:paraId="58ACF2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9.6.2. Ключи от специальных помещений хранятся на посте охраны либо у работников школы, в обязанности которых входит их хранение.</w:t>
      </w:r>
    </w:p>
    <w:p w14:paraId="3EBC718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9.6.3.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14:paraId="7CAA663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088789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10 Внутриобъектовый режим в условиях повышенной готовности и чрезвычайных ситуаций</w:t>
      </w:r>
    </w:p>
    <w:p w14:paraId="7CDD8A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10.1. 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14:paraId="6CED43A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10.2.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14:paraId="2239ED2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10.3. При обострении оперативной обстановки принимаются незамедлительные меры:</w:t>
      </w:r>
    </w:p>
    <w:p w14:paraId="6088064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2D3DB48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39F768D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753F40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484718A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11. Ответственность</w:t>
      </w:r>
    </w:p>
    <w:p w14:paraId="2EAEF3E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11.1.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7A804D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14:paraId="20B2220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11.2. 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14:paraId="3898F57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</w:p>
    <w:p w14:paraId="15C1D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12.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Обязанности сотрудников, учащихся школы, родителей (законных представителей) обучающихся и посетителей школы  в рамках функционирования пропускного</w:t>
      </w:r>
      <w:r>
        <w:t xml:space="preserve">, </w:t>
      </w:r>
      <w:r>
        <w:rPr>
          <w:rFonts w:ascii="Times New Roman" w:hAnsi="Times New Roman" w:eastAsia="Calibri" w:cs="Times New Roman"/>
          <w:b/>
          <w:sz w:val="28"/>
          <w:szCs w:val="24"/>
        </w:rPr>
        <w:t>внутриобъектового режима</w:t>
      </w:r>
    </w:p>
    <w:p w14:paraId="65B962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12.1.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Пропускной режим строится на принципах доброжелательности и взаимоуважения участников отношений. </w:t>
      </w:r>
    </w:p>
    <w:p w14:paraId="7F2273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12.2.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Сотрудникам, обучающимся, родителям (законным представителям), посетителям школы запрещается вносить в здание взрывчатые вещества, горючие и легковоспламеняющиеся жидкости и материалы, другие материалы и вещества, способные нанести ущерб жизни и здоровью людей. </w:t>
      </w:r>
    </w:p>
    <w:p w14:paraId="39855C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12.3.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Лицам, нарушающим пропускной режим (проход через турникет без пропуска, по пропуску неустановленного образца, пронос запрещенных предметов) вход в здание запрещен. О факте нарушения режима сотрудник ЧОП    незамедлительно докладывает ответственному за СКУД, дежурному администратору, директору для принятия соответствующего решения. </w:t>
      </w:r>
    </w:p>
    <w:p w14:paraId="1B5A49F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12.4.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При возникновении конфликтных ситуаций, связанных с допуском посетителей в здание школы, сотрудник ЧОП  действует согласно инструкции или по указаниям дежурного администратора. </w:t>
      </w:r>
    </w:p>
    <w:p w14:paraId="305C19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12.5.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При угрозе проникновения в школу лиц, нарушающих пропускной режим, сотрудник ЧОП вызывает представителей правоохранительных органов, о чем незамедлительно информирует ответственного по безопасности. </w:t>
      </w:r>
    </w:p>
    <w:p w14:paraId="3E8772A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09D7845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13.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Права и обязанности сотрудника ЧОП</w:t>
      </w:r>
    </w:p>
    <w:p w14:paraId="55CB3A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13.1.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Сотрудника ЧОП  имеет право: </w:t>
      </w:r>
    </w:p>
    <w:p w14:paraId="1520007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пропускать посетителей при предоставлении документа, удостоверяющего личность посетителя. </w:t>
      </w:r>
    </w:p>
    <w:p w14:paraId="0416292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запросить у посетителя назвать причину визита; </w:t>
      </w:r>
    </w:p>
    <w:p w14:paraId="4262614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проверять наличие и количество выносимых материальных ценностей и документов, разрешающих вынос материальных ценностей; </w:t>
      </w:r>
    </w:p>
    <w:p w14:paraId="76999B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требовать предъявления пропуска; </w:t>
      </w:r>
    </w:p>
    <w:p w14:paraId="7D1C3EB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изымать пропуск в случае нарушения владельцем пропуска настоящего Положения (попытка провести посторонних лиц по своему пропуску и т.п.); </w:t>
      </w:r>
    </w:p>
    <w:p w14:paraId="1B7D364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вызывать сотрудников правоохранительных органов. </w:t>
      </w:r>
    </w:p>
    <w:p w14:paraId="76190B8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13.2.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Сотрудника ЧОП   обязан: </w:t>
      </w:r>
    </w:p>
    <w:p w14:paraId="424ED70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следить за соблюдением порядка пропускного режима; </w:t>
      </w:r>
    </w:p>
    <w:p w14:paraId="32593C8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обеспечивать порядок на КПП, бережно относиться к имуществу, размещенному на КПП; </w:t>
      </w:r>
    </w:p>
    <w:p w14:paraId="5D39C7F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неукоснительно соблюдать настоящее Положение. </w:t>
      </w:r>
    </w:p>
    <w:p w14:paraId="6A7396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13.3.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Сотрудника ЧОП   запрещается: </w:t>
      </w:r>
    </w:p>
    <w:p w14:paraId="076D42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выпускать из здания школы лиц, выносящих материальные ценности без документов, разрешающих вынос данных ценностей; </w:t>
      </w:r>
    </w:p>
    <w:p w14:paraId="5B03E5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пропускать сотрудников и учащихся школы без пропуска, за исключением случаев, предусмотренных настоящим Положением. </w:t>
      </w:r>
    </w:p>
    <w:p w14:paraId="15809B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5FBCCC3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14.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Порядок действий при выходе из строя оборудования СКУД</w:t>
      </w:r>
    </w:p>
    <w:p w14:paraId="390DF8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14.1.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При выходе из строя одного из турникетов вход и выход из объекта осуществляется через работающие турникеты. Сотрудника ЧОП незамедлительно подать заявку ответственному за СКУД. </w:t>
      </w:r>
    </w:p>
    <w:p w14:paraId="2878C84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14.2.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При выходе из строя всех турникетов сотрудника ЧОП обязан: </w:t>
      </w:r>
    </w:p>
    <w:p w14:paraId="70F823F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произвести механическую разблокировку калитки «антипаника»; </w:t>
      </w:r>
    </w:p>
    <w:p w14:paraId="3AE46EC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осуществлять выборочный контроль входящих в здание школы; </w:t>
      </w:r>
    </w:p>
    <w:p w14:paraId="7295711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незамедлительно поставить в известность ответственного за СКУД. </w:t>
      </w:r>
    </w:p>
    <w:p w14:paraId="72F13CC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</w:p>
    <w:p w14:paraId="0BF3D3B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eastAsia="Calibri" w:cs="Times New Roman"/>
          <w:b/>
          <w:sz w:val="28"/>
          <w:szCs w:val="24"/>
        </w:rPr>
      </w:pPr>
      <w:r>
        <w:rPr>
          <w:rFonts w:ascii="Times New Roman" w:hAnsi="Times New Roman" w:eastAsia="Calibri" w:cs="Times New Roman"/>
          <w:b/>
          <w:sz w:val="28"/>
          <w:szCs w:val="24"/>
        </w:rPr>
        <w:t>15.</w:t>
      </w:r>
      <w:r>
        <w:rPr>
          <w:rFonts w:ascii="Times New Roman" w:hAnsi="Times New Roman" w:eastAsia="Calibri" w:cs="Times New Roman"/>
          <w:b/>
          <w:sz w:val="28"/>
          <w:szCs w:val="24"/>
        </w:rPr>
        <w:tab/>
      </w:r>
      <w:r>
        <w:rPr>
          <w:rFonts w:ascii="Times New Roman" w:hAnsi="Times New Roman" w:eastAsia="Calibri" w:cs="Times New Roman"/>
          <w:b/>
          <w:sz w:val="28"/>
          <w:szCs w:val="24"/>
        </w:rPr>
        <w:t>Порядок действий в случае возникновения чрезвычайной ситуации</w:t>
      </w:r>
    </w:p>
    <w:p w14:paraId="433AF13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15.1.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По установленному сигналу оповещения все учащиеся школы, посетители, сотрудники эвакуируются из здания в соответствии с планом эвакуации, находящемся в помещении школы на видном и доступном для всех месте. Пропуск посетителей в помещения школы прекращается. Сотрудники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 </w:t>
      </w:r>
    </w:p>
    <w:p w14:paraId="76F7DB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15.2.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Сотрудник ЧОП  в максимально короткий срок освобождает проход для эвакуации людей из здания: </w:t>
      </w:r>
    </w:p>
    <w:p w14:paraId="1CA481F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открывает ограждения системы «Антипаника»; </w:t>
      </w:r>
    </w:p>
    <w:p w14:paraId="0A5C7A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открывает все входные двери; </w:t>
      </w:r>
    </w:p>
    <w:p w14:paraId="649B30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производит механическую разблокировку турникетов; </w:t>
      </w:r>
    </w:p>
    <w:p w14:paraId="543502D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контролирует процесс эвакуации, пресекает панику и давку на выходе; </w:t>
      </w:r>
    </w:p>
    <w:p w14:paraId="6AC80BE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•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 xml:space="preserve">оказывает содействие специализированным службам, прибывшим в школу. </w:t>
      </w:r>
    </w:p>
    <w:p w14:paraId="4A3D7F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sz w:val="28"/>
          <w:szCs w:val="24"/>
        </w:rPr>
      </w:pPr>
      <w:r>
        <w:rPr>
          <w:rFonts w:ascii="Times New Roman" w:hAnsi="Times New Roman" w:eastAsia="Calibri" w:cs="Times New Roman"/>
          <w:sz w:val="28"/>
          <w:szCs w:val="24"/>
        </w:rPr>
        <w:t>15.3.</w:t>
      </w:r>
      <w:r>
        <w:rPr>
          <w:rFonts w:ascii="Times New Roman" w:hAnsi="Times New Roman" w:eastAsia="Calibri" w:cs="Times New Roman"/>
          <w:sz w:val="28"/>
          <w:szCs w:val="24"/>
        </w:rPr>
        <w:tab/>
      </w:r>
      <w:r>
        <w:rPr>
          <w:rFonts w:ascii="Times New Roman" w:hAnsi="Times New Roman" w:eastAsia="Calibri" w:cs="Times New Roman"/>
          <w:sz w:val="28"/>
          <w:szCs w:val="24"/>
        </w:rPr>
        <w:t>После устранения чрезвычайной сотрудник ЧОП   приводит СКУД в рабочее состояние.</w:t>
      </w:r>
    </w:p>
    <w:p w14:paraId="4C105C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eastAsia="Calibri" w:cs="Times New Roman"/>
          <w:color w:val="365F91"/>
          <w:sz w:val="28"/>
          <w:szCs w:val="24"/>
        </w:rPr>
      </w:pPr>
    </w:p>
    <w:p w14:paraId="48B52076">
      <w:pPr>
        <w:autoSpaceDE w:val="0"/>
        <w:autoSpaceDN w:val="0"/>
        <w:adjustRightInd w:val="0"/>
        <w:spacing w:before="120" w:after="0"/>
        <w:ind w:left="-567" w:firstLine="851"/>
        <w:jc w:val="right"/>
        <w:rPr>
          <w:rFonts w:ascii="Times New Roman" w:hAnsi="Times New Roman" w:eastAsia="Calibri" w:cs="Times New Roman"/>
          <w:color w:val="365F91"/>
          <w:sz w:val="28"/>
          <w:szCs w:val="28"/>
        </w:rPr>
      </w:pPr>
    </w:p>
    <w:p w14:paraId="766BEE3A">
      <w:pPr>
        <w:autoSpaceDE w:val="0"/>
        <w:autoSpaceDN w:val="0"/>
        <w:adjustRightInd w:val="0"/>
        <w:spacing w:before="120" w:after="0"/>
        <w:ind w:left="-567" w:right="283"/>
        <w:jc w:val="right"/>
        <w:rPr>
          <w:rFonts w:ascii="Times New Roman" w:hAnsi="Times New Roman" w:eastAsia="Calibri" w:cs="Times New Roman"/>
          <w:color w:val="365F91"/>
          <w:sz w:val="28"/>
          <w:szCs w:val="28"/>
        </w:rPr>
      </w:pPr>
    </w:p>
    <w:p w14:paraId="162D4846">
      <w:pPr>
        <w:autoSpaceDE w:val="0"/>
        <w:autoSpaceDN w:val="0"/>
        <w:adjustRightInd w:val="0"/>
        <w:spacing w:before="120" w:after="0"/>
        <w:ind w:left="-567" w:right="283"/>
        <w:jc w:val="right"/>
        <w:rPr>
          <w:rFonts w:ascii="Times New Roman" w:hAnsi="Times New Roman" w:eastAsia="Calibri" w:cs="Times New Roman"/>
          <w:color w:val="365F91"/>
          <w:sz w:val="28"/>
          <w:szCs w:val="28"/>
        </w:rPr>
      </w:pPr>
    </w:p>
    <w:p w14:paraId="1CBA357F">
      <w:pPr>
        <w:autoSpaceDE w:val="0"/>
        <w:autoSpaceDN w:val="0"/>
        <w:adjustRightInd w:val="0"/>
        <w:spacing w:before="120" w:after="0"/>
        <w:ind w:left="-567" w:right="283"/>
        <w:jc w:val="right"/>
        <w:rPr>
          <w:rFonts w:ascii="Times New Roman" w:hAnsi="Times New Roman" w:eastAsia="Calibri" w:cs="Times New Roman"/>
          <w:color w:val="365F91"/>
          <w:sz w:val="28"/>
          <w:szCs w:val="28"/>
        </w:rPr>
      </w:pPr>
    </w:p>
    <w:p w14:paraId="4432C3CC">
      <w:pPr>
        <w:autoSpaceDE w:val="0"/>
        <w:autoSpaceDN w:val="0"/>
        <w:adjustRightInd w:val="0"/>
        <w:spacing w:before="120" w:after="0"/>
        <w:ind w:left="-567" w:right="283"/>
        <w:jc w:val="right"/>
        <w:rPr>
          <w:rFonts w:ascii="Times New Roman" w:hAnsi="Times New Roman" w:eastAsia="Calibri" w:cs="Times New Roman"/>
          <w:color w:val="365F91"/>
          <w:sz w:val="28"/>
          <w:szCs w:val="28"/>
        </w:rPr>
      </w:pPr>
    </w:p>
    <w:p w14:paraId="1814B306">
      <w:pPr>
        <w:autoSpaceDE w:val="0"/>
        <w:autoSpaceDN w:val="0"/>
        <w:adjustRightInd w:val="0"/>
        <w:spacing w:before="120" w:after="0"/>
        <w:ind w:left="-567" w:right="283"/>
        <w:jc w:val="right"/>
        <w:rPr>
          <w:rFonts w:ascii="Times New Roman" w:hAnsi="Times New Roman" w:eastAsia="Calibri" w:cs="Times New Roman"/>
          <w:color w:val="365F91"/>
          <w:sz w:val="28"/>
          <w:szCs w:val="28"/>
        </w:rPr>
      </w:pPr>
    </w:p>
    <w:p w14:paraId="65255AD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7EBBA9BB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eastAsia="Calibri" w:cs="Times New Roman"/>
          <w:sz w:val="28"/>
          <w:szCs w:val="28"/>
        </w:rPr>
      </w:pPr>
      <w:bookmarkStart w:id="0" w:name="_GoBack"/>
      <w:bookmarkEnd w:id="0"/>
    </w:p>
    <w:p w14:paraId="668B7216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hAnsi="Times New Roman" w:eastAsia="Calibri" w:cs="Times New Roman"/>
          <w:sz w:val="24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>Приложение № 1</w:t>
      </w:r>
    </w:p>
    <w:p w14:paraId="49352EC5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 xml:space="preserve">к Положению о пропускном </w:t>
      </w:r>
    </w:p>
    <w:p w14:paraId="5475202F">
      <w:pPr>
        <w:autoSpaceDE w:val="0"/>
        <w:autoSpaceDN w:val="0"/>
        <w:adjustRightInd w:val="0"/>
        <w:spacing w:after="0" w:line="240" w:lineRule="auto"/>
        <w:ind w:left="-567" w:right="283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4"/>
          <w:szCs w:val="28"/>
        </w:rPr>
        <w:t>и внутриобъектовом режиме</w:t>
      </w:r>
    </w:p>
    <w:p w14:paraId="350598CC">
      <w:pPr>
        <w:autoSpaceDE w:val="0"/>
        <w:autoSpaceDN w:val="0"/>
        <w:adjustRightInd w:val="0"/>
        <w:spacing w:before="120" w:after="0"/>
        <w:ind w:left="-567" w:right="283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Формы специальных журналов по пропускному и внутриобъектовому режиму</w:t>
      </w:r>
      <w:r>
        <w:rPr>
          <w:rFonts w:ascii="Times New Roman" w:hAnsi="Times New Roman" w:eastAsia="Calibri" w:cs="Times New Roman"/>
          <w:sz w:val="28"/>
          <w:szCs w:val="28"/>
        </w:rPr>
        <w:br w:type="textWrapping"/>
      </w:r>
    </w:p>
    <w:p w14:paraId="67A4E93B">
      <w:pPr>
        <w:autoSpaceDE w:val="0"/>
        <w:autoSpaceDN w:val="0"/>
        <w:adjustRightInd w:val="0"/>
        <w:spacing w:before="120" w:after="0"/>
        <w:ind w:left="-567" w:right="283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Журнал регистрации посетителей</w:t>
      </w:r>
    </w:p>
    <w:tbl>
      <w:tblPr>
        <w:tblStyle w:val="3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3060"/>
        <w:gridCol w:w="2573"/>
        <w:gridCol w:w="1777"/>
        <w:gridCol w:w="2483"/>
      </w:tblGrid>
      <w:tr w14:paraId="6821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EB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Дата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BF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Фамилия, имя, отчество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76D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Организация, должность, цель визита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5C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Время входа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3E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Время выхода</w:t>
            </w:r>
          </w:p>
        </w:tc>
      </w:tr>
    </w:tbl>
    <w:p w14:paraId="1A53CCEC">
      <w:pPr>
        <w:autoSpaceDE w:val="0"/>
        <w:autoSpaceDN w:val="0"/>
        <w:adjustRightInd w:val="0"/>
        <w:spacing w:before="120" w:after="0"/>
        <w:ind w:left="-660" w:leftChars="-300" w:right="283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Журнал выдачи/сдачи ключей</w:t>
      </w:r>
    </w:p>
    <w:tbl>
      <w:tblPr>
        <w:tblStyle w:val="3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9"/>
        <w:gridCol w:w="992"/>
        <w:gridCol w:w="992"/>
        <w:gridCol w:w="992"/>
        <w:gridCol w:w="851"/>
        <w:gridCol w:w="1134"/>
        <w:gridCol w:w="1276"/>
        <w:gridCol w:w="708"/>
        <w:gridCol w:w="1134"/>
        <w:gridCol w:w="993"/>
      </w:tblGrid>
      <w:tr w14:paraId="470F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CA8E7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№ п/п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0E98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Дата выдачи ключа/открытия помещения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AFEF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Время выдачи ключа/открытия помещения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AC7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№ или наименования помещения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B137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Ф.И.О. получившего ключ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A1B5E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Подпись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C0EC6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Время сдачи ключа/помещения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396EC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Ф.И.О. сдавшего ключ/ помещение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5A052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Подпись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C58C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Подпись сотрудника охраны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10ABB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Примечание </w:t>
            </w:r>
          </w:p>
        </w:tc>
      </w:tr>
    </w:tbl>
    <w:p w14:paraId="5AE6C0CF">
      <w:pPr>
        <w:autoSpaceDE w:val="0"/>
        <w:autoSpaceDN w:val="0"/>
        <w:adjustRightInd w:val="0"/>
        <w:spacing w:before="120" w:after="0"/>
        <w:ind w:left="-660" w:leftChars="-300" w:right="283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</w:rPr>
        <w:br w:type="textWrapping"/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Журнал обхода территории и здания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br w:type="textWrapping"/>
      </w:r>
    </w:p>
    <w:tbl>
      <w:tblPr>
        <w:tblStyle w:val="3"/>
        <w:tblW w:w="1056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2890"/>
        <w:gridCol w:w="3192"/>
        <w:gridCol w:w="3192"/>
      </w:tblGrid>
      <w:tr w14:paraId="74D9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6551A">
            <w:pPr>
              <w:widowControl w:val="0"/>
              <w:autoSpaceDE w:val="0"/>
              <w:autoSpaceDN w:val="0"/>
              <w:adjustRightInd w:val="0"/>
              <w:spacing w:before="120" w:after="0"/>
              <w:ind w:right="283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Время обхода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8F6A">
            <w:pPr>
              <w:widowControl w:val="0"/>
              <w:autoSpaceDE w:val="0"/>
              <w:autoSpaceDN w:val="0"/>
              <w:adjustRightInd w:val="0"/>
              <w:spacing w:before="120" w:after="0"/>
              <w:ind w:right="283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Должность лица осуществляющего обход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2E73E">
            <w:pPr>
              <w:widowControl w:val="0"/>
              <w:autoSpaceDE w:val="0"/>
              <w:autoSpaceDN w:val="0"/>
              <w:adjustRightInd w:val="0"/>
              <w:spacing w:before="120" w:after="0"/>
              <w:ind w:right="283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Результат обхода</w:t>
            </w:r>
          </w:p>
        </w:tc>
        <w:tc>
          <w:tcPr>
            <w:tcW w:w="3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42A17">
            <w:pPr>
              <w:widowControl w:val="0"/>
              <w:autoSpaceDE w:val="0"/>
              <w:autoSpaceDN w:val="0"/>
              <w:adjustRightInd w:val="0"/>
              <w:spacing w:before="120" w:after="0"/>
              <w:ind w:right="283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Роспись</w:t>
            </w:r>
            <w:r>
              <w:t xml:space="preserve"> </w:t>
            </w:r>
            <w:r>
              <w:rPr>
                <w:rFonts w:ascii="Times New Roman" w:hAnsi="Times New Roman" w:eastAsia="Calibri" w:cs="Times New Roman"/>
              </w:rPr>
              <w:t>лица осуществляющего обход</w:t>
            </w:r>
          </w:p>
        </w:tc>
      </w:tr>
    </w:tbl>
    <w:p w14:paraId="6A559114">
      <w:pPr>
        <w:shd w:val="clear" w:color="auto" w:fill="FFFFFF"/>
        <w:spacing w:before="12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3F59521">
      <w:pPr>
        <w:autoSpaceDE w:val="0"/>
        <w:autoSpaceDN w:val="0"/>
        <w:adjustRightInd w:val="0"/>
        <w:spacing w:before="120" w:after="0"/>
        <w:ind w:left="-567" w:right="283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08A6FA47">
      <w:pPr>
        <w:autoSpaceDE w:val="0"/>
        <w:autoSpaceDN w:val="0"/>
        <w:adjustRightInd w:val="0"/>
        <w:spacing w:before="120" w:after="0"/>
        <w:ind w:left="-660" w:leftChars="-300" w:right="283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Журнал регистрации</w:t>
      </w:r>
      <w: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  <w:t>транспортных средств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br w:type="textWrapping"/>
      </w:r>
    </w:p>
    <w:tbl>
      <w:tblPr>
        <w:tblStyle w:val="3"/>
        <w:tblW w:w="1063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274"/>
        <w:gridCol w:w="2739"/>
        <w:gridCol w:w="1083"/>
        <w:gridCol w:w="1238"/>
        <w:gridCol w:w="2377"/>
      </w:tblGrid>
      <w:tr w14:paraId="799E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5D1CB5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74" w:type="dxa"/>
          </w:tcPr>
          <w:p w14:paraId="1C8C2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</w:t>
            </w:r>
          </w:p>
          <w:p w14:paraId="5C7CB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личность (водительское удостоверение)</w:t>
            </w:r>
          </w:p>
        </w:tc>
        <w:tc>
          <w:tcPr>
            <w:tcW w:w="2739" w:type="dxa"/>
          </w:tcPr>
          <w:p w14:paraId="23914D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въезда/выезда</w:t>
            </w:r>
          </w:p>
        </w:tc>
        <w:tc>
          <w:tcPr>
            <w:tcW w:w="1083" w:type="dxa"/>
          </w:tcPr>
          <w:p w14:paraId="5A71F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  <w:p w14:paraId="253951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въезда</w:t>
            </w:r>
          </w:p>
          <w:p w14:paraId="5B6E35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77158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  <w:p w14:paraId="74A4A5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выезда</w:t>
            </w:r>
          </w:p>
          <w:p w14:paraId="17F2D4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7" w:type="dxa"/>
          </w:tcPr>
          <w:p w14:paraId="3F46A0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14:paraId="5BAEF5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Охранника впустившего/</w:t>
            </w:r>
          </w:p>
          <w:p w14:paraId="014261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выпустившего автомобиль</w:t>
            </w:r>
          </w:p>
        </w:tc>
      </w:tr>
      <w:tr w14:paraId="03FE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 w14:paraId="4B69BCF8">
            <w:pPr>
              <w:spacing w:after="0" w:line="240" w:lineRule="auto"/>
              <w:rPr>
                <w:color w:val="0000CC"/>
              </w:rPr>
            </w:pPr>
          </w:p>
        </w:tc>
        <w:tc>
          <w:tcPr>
            <w:tcW w:w="2274" w:type="dxa"/>
          </w:tcPr>
          <w:p w14:paraId="7FFC2233">
            <w:pPr>
              <w:spacing w:after="0" w:line="240" w:lineRule="auto"/>
              <w:rPr>
                <w:color w:val="0000CC"/>
              </w:rPr>
            </w:pPr>
          </w:p>
        </w:tc>
        <w:tc>
          <w:tcPr>
            <w:tcW w:w="2739" w:type="dxa"/>
          </w:tcPr>
          <w:p w14:paraId="0CF0B501">
            <w:pPr>
              <w:spacing w:after="0" w:line="240" w:lineRule="auto"/>
              <w:rPr>
                <w:color w:val="0000CC"/>
              </w:rPr>
            </w:pPr>
          </w:p>
        </w:tc>
        <w:tc>
          <w:tcPr>
            <w:tcW w:w="1083" w:type="dxa"/>
          </w:tcPr>
          <w:p w14:paraId="4B19E31F">
            <w:pPr>
              <w:spacing w:after="0" w:line="240" w:lineRule="auto"/>
              <w:rPr>
                <w:color w:val="0000CC"/>
              </w:rPr>
            </w:pPr>
          </w:p>
        </w:tc>
        <w:tc>
          <w:tcPr>
            <w:tcW w:w="1238" w:type="dxa"/>
          </w:tcPr>
          <w:p w14:paraId="4F582950">
            <w:pPr>
              <w:spacing w:after="0" w:line="240" w:lineRule="auto"/>
              <w:rPr>
                <w:color w:val="0000CC"/>
              </w:rPr>
            </w:pPr>
          </w:p>
        </w:tc>
        <w:tc>
          <w:tcPr>
            <w:tcW w:w="2377" w:type="dxa"/>
          </w:tcPr>
          <w:p w14:paraId="4E442AE0">
            <w:pPr>
              <w:spacing w:after="0" w:line="240" w:lineRule="auto"/>
              <w:rPr>
                <w:i/>
                <w:color w:val="0000CC"/>
              </w:rPr>
            </w:pPr>
          </w:p>
        </w:tc>
      </w:tr>
    </w:tbl>
    <w:p w14:paraId="4C008973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sectPr>
      <w:pgSz w:w="11906" w:h="16838"/>
      <w:pgMar w:top="1134" w:right="707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DEA2A8D"/>
    <w:multiLevelType w:val="multilevel"/>
    <w:tmpl w:val="2DEA2A8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5700A87"/>
    <w:multiLevelType w:val="multilevel"/>
    <w:tmpl w:val="45700A8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B16FC34"/>
    <w:multiLevelType w:val="singleLevel"/>
    <w:tmpl w:val="7B16FC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54"/>
    <w:rsid w:val="00026277"/>
    <w:rsid w:val="00060D36"/>
    <w:rsid w:val="00090FD4"/>
    <w:rsid w:val="00091BE1"/>
    <w:rsid w:val="00094803"/>
    <w:rsid w:val="00115EE0"/>
    <w:rsid w:val="001419F5"/>
    <w:rsid w:val="001511D0"/>
    <w:rsid w:val="00173335"/>
    <w:rsid w:val="001B5F0B"/>
    <w:rsid w:val="001E5C3D"/>
    <w:rsid w:val="00230ED1"/>
    <w:rsid w:val="00293BA5"/>
    <w:rsid w:val="00322C09"/>
    <w:rsid w:val="003276E4"/>
    <w:rsid w:val="0034123A"/>
    <w:rsid w:val="003A542B"/>
    <w:rsid w:val="003A684B"/>
    <w:rsid w:val="003A7BCB"/>
    <w:rsid w:val="003C54E3"/>
    <w:rsid w:val="003E241F"/>
    <w:rsid w:val="00416F32"/>
    <w:rsid w:val="00462283"/>
    <w:rsid w:val="00487289"/>
    <w:rsid w:val="00496C35"/>
    <w:rsid w:val="004975D5"/>
    <w:rsid w:val="004A11C2"/>
    <w:rsid w:val="004B3DE0"/>
    <w:rsid w:val="004D0857"/>
    <w:rsid w:val="00554DB4"/>
    <w:rsid w:val="005C0148"/>
    <w:rsid w:val="00611207"/>
    <w:rsid w:val="006119E4"/>
    <w:rsid w:val="006C5083"/>
    <w:rsid w:val="006D6363"/>
    <w:rsid w:val="006F3C39"/>
    <w:rsid w:val="006F5C1E"/>
    <w:rsid w:val="00730E0A"/>
    <w:rsid w:val="007426D9"/>
    <w:rsid w:val="00771913"/>
    <w:rsid w:val="007B59DE"/>
    <w:rsid w:val="007B607D"/>
    <w:rsid w:val="007D3DD4"/>
    <w:rsid w:val="00807C5A"/>
    <w:rsid w:val="00824962"/>
    <w:rsid w:val="008D7580"/>
    <w:rsid w:val="009611E1"/>
    <w:rsid w:val="00974B1F"/>
    <w:rsid w:val="00A03A02"/>
    <w:rsid w:val="00A03C54"/>
    <w:rsid w:val="00A058EE"/>
    <w:rsid w:val="00A32CEF"/>
    <w:rsid w:val="00A40145"/>
    <w:rsid w:val="00A67F7B"/>
    <w:rsid w:val="00A824E2"/>
    <w:rsid w:val="00AD4EB2"/>
    <w:rsid w:val="00AE787C"/>
    <w:rsid w:val="00B72B38"/>
    <w:rsid w:val="00C063F6"/>
    <w:rsid w:val="00C966A3"/>
    <w:rsid w:val="00D42A7A"/>
    <w:rsid w:val="00D43370"/>
    <w:rsid w:val="00D71F25"/>
    <w:rsid w:val="00D84038"/>
    <w:rsid w:val="00DE3EFF"/>
    <w:rsid w:val="00E3341E"/>
    <w:rsid w:val="00E93EBE"/>
    <w:rsid w:val="00EA4B1F"/>
    <w:rsid w:val="00EB7A2C"/>
    <w:rsid w:val="00F221D3"/>
    <w:rsid w:val="00F67EFB"/>
    <w:rsid w:val="00F8118B"/>
    <w:rsid w:val="00F8537C"/>
    <w:rsid w:val="00F97D5D"/>
    <w:rsid w:val="00FD3C19"/>
    <w:rsid w:val="60460D60"/>
    <w:rsid w:val="68F8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ED8AB-AC0D-4E83-B0CD-F5AAD44F59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4798</Words>
  <Characters>27351</Characters>
  <Lines>227</Lines>
  <Paragraphs>64</Paragraphs>
  <TotalTime>27</TotalTime>
  <ScaleCrop>false</ScaleCrop>
  <LinksUpToDate>false</LinksUpToDate>
  <CharactersWithSpaces>32085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2024-08-13T13:03:00Z</dcterms:created>
  <dc:creator>Пользователь</dc:creator>
  <cp:lastModifiedBy>Айсылу Гаипьяновна</cp:lastModifiedBy>
  <cp:lastPrinted>2025-05-21T05:13:32Z</cp:lastPrinted>
  <dcterms:modified xsi:type="dcterms:W3CDTF">2025-05-21T05:28:42Z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F8254EC45AE046AA8AD17F6B02978632_13</vt:lpwstr>
  </property>
</Properties>
</file>